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8F" w:rsidRPr="006F238F" w:rsidRDefault="006F238F" w:rsidP="006F23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F238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Ruszyła II edycja konkursu!</w:t>
      </w:r>
    </w:p>
    <w:p w:rsidR="003577DA" w:rsidRDefault="006F238F" w:rsidP="003577DA">
      <w:pPr>
        <w:pStyle w:val="NormalnyWeb"/>
      </w:pPr>
      <w:r w:rsidRPr="006F238F">
        <w:t xml:space="preserve">Centrum PISOP ogłosiło kolejną edycję Konkursu </w:t>
      </w:r>
      <w:proofErr w:type="spellStart"/>
      <w:r w:rsidRPr="006F238F">
        <w:t>Mikrodotacji</w:t>
      </w:r>
      <w:proofErr w:type="spellEnd"/>
      <w:r w:rsidRPr="006F238F">
        <w:t xml:space="preserve"> Wielkopolska Wiara. O </w:t>
      </w:r>
      <w:proofErr w:type="spellStart"/>
      <w:r w:rsidRPr="006F238F">
        <w:t>Mikrodotacje</w:t>
      </w:r>
      <w:proofErr w:type="spellEnd"/>
      <w:r w:rsidRPr="006F238F">
        <w:t xml:space="preserve"> do 5 tys. zł, mogą ubiegać się młode organizacje pozarządowe, grupy nieformalne i samopomocowe.</w:t>
      </w:r>
      <w:r w:rsidRPr="006F238F">
        <w:br/>
      </w:r>
      <w:r w:rsidRPr="006F238F">
        <w:br/>
        <w:t>Oferenci mogą pozyskiwać środki na działania mieszczące się w sferze pożytku publicznego, czyli w jednym z obszarów wymienionych w art. 4 ustawy o działalności pożytku publicznego m.in. sport, kultura, edukacja.</w:t>
      </w:r>
      <w:r w:rsidRPr="006F238F">
        <w:br/>
      </w:r>
      <w:r w:rsidRPr="006F238F">
        <w:br/>
        <w:t>Działania te, w dowolnej formie np. warsztatów, spotkań, targów, mogą być kierowane do społeczności lokalnej, dzieci, młodzieży, osób starszych, osób niepełnosprawnych, bezrobotnych.</w:t>
      </w:r>
      <w:r w:rsidRPr="006F238F">
        <w:br/>
      </w:r>
      <w:r w:rsidRPr="006F238F">
        <w:br/>
        <w:t>Młode organizacje pozarządowe tj. zarejestrowanie nie wcześniej niż 18 miesięcy do dnia złożenia Oferty, z rocznym budżetem nie przekraczającym 25 tys. zł. będą mogły także pozyskać środki na swój rozwój tj. opracowanie planu rozwoju, zakup potrzebnego sprzętu, poszerzenie zakresu działań, podniesienie kwalifikacji zespołu.</w:t>
      </w:r>
      <w:r w:rsidRPr="006F238F">
        <w:br/>
      </w:r>
      <w:r w:rsidRPr="006F238F">
        <w:br/>
      </w:r>
      <w:proofErr w:type="spellStart"/>
      <w:r w:rsidRPr="006F238F">
        <w:t>Mikrodotację</w:t>
      </w:r>
      <w:proofErr w:type="spellEnd"/>
      <w:r w:rsidRPr="006F238F">
        <w:t xml:space="preserve"> można przeznaczyć na wszelkie niezbędne i uzasadnione wydatki. Wymagane jest 10% wkładu własnego. Wkład ten może być zapewniony poprzez pracę wolontariuszy tzw. wkład osobowy. Bardzo ważne bowiem jest, aby projekty angażowały do działania, pomocy przy projekcie społeczności lokalne.</w:t>
      </w:r>
      <w:r w:rsidRPr="006F238F">
        <w:br/>
      </w:r>
      <w:r w:rsidRPr="006F238F">
        <w:br/>
        <w:t>Inicjatywy w ramach konkursu mogą być realizowane w okresie od 1 czerwca do 31 października 2015 roku. Warunkiem otrzymania dofinansowania jest złożenie oferty za pośrednictwem generatora (</w:t>
      </w:r>
      <w:hyperlink r:id="rId4" w:tgtFrame="_blank" w:history="1">
        <w:r w:rsidRPr="006F238F">
          <w:rPr>
            <w:color w:val="0000FF"/>
            <w:u w:val="single"/>
          </w:rPr>
          <w:t>www.pisop.org.pl/fio</w:t>
        </w:r>
      </w:hyperlink>
      <w:r w:rsidRPr="006F238F">
        <w:t>) najpóźniej do 17. kwietnia 2015 roku, do godziny 15.00.</w:t>
      </w:r>
      <w:r w:rsidRPr="006F238F">
        <w:br/>
      </w:r>
      <w:r w:rsidRPr="006F238F">
        <w:br/>
        <w:t>Dodatkowo wysłać należy jeden egzemplarz papierowy. Na etapie tworzenia projektów, wypełniania ofert oferujemy bezpłatną pomoc doradców</w:t>
      </w:r>
      <w:r w:rsidR="003577DA">
        <w:t xml:space="preserve">: </w:t>
      </w:r>
    </w:p>
    <w:p w:rsidR="003577DA" w:rsidRDefault="003577DA" w:rsidP="003577DA">
      <w:pPr>
        <w:pStyle w:val="NormalnyWeb"/>
      </w:pPr>
      <w:r>
        <w:rPr>
          <w:rStyle w:val="Pogrubienie"/>
          <w:u w:val="single"/>
        </w:rPr>
        <w:t xml:space="preserve">Doradca regionalny: </w:t>
      </w:r>
    </w:p>
    <w:p w:rsidR="003577DA" w:rsidRDefault="003577DA" w:rsidP="003577DA">
      <w:pPr>
        <w:pStyle w:val="NormalnyWeb"/>
      </w:pPr>
      <w:r>
        <w:rPr>
          <w:rStyle w:val="Pogrubienie"/>
        </w:rPr>
        <w:t xml:space="preserve">Katarzyna </w:t>
      </w:r>
      <w:proofErr w:type="spellStart"/>
      <w:r>
        <w:rPr>
          <w:rStyle w:val="Pogrubienie"/>
        </w:rPr>
        <w:t>Sulejewska</w:t>
      </w:r>
      <w:proofErr w:type="spellEnd"/>
      <w:r>
        <w:t xml:space="preserve"> – 534 205 699, 61 851 91 34, </w:t>
      </w:r>
      <w:hyperlink r:id="rId5" w:history="1">
        <w:r>
          <w:rPr>
            <w:rStyle w:val="Hipercze"/>
          </w:rPr>
          <w:t>katarzyna.sulejewska@pisop.org.pl</w:t>
        </w:r>
      </w:hyperlink>
    </w:p>
    <w:p w:rsidR="003577DA" w:rsidRDefault="003577DA" w:rsidP="003577DA">
      <w:pPr>
        <w:pStyle w:val="NormalnyWeb"/>
      </w:pPr>
      <w:r>
        <w:rPr>
          <w:rStyle w:val="Pogrubienie"/>
        </w:rPr>
        <w:t>Obszar:</w:t>
      </w:r>
      <w:r>
        <w:t xml:space="preserve"> Cały subregion</w:t>
      </w:r>
    </w:p>
    <w:p w:rsidR="003577DA" w:rsidRPr="003577DA" w:rsidRDefault="003577DA" w:rsidP="003577DA">
      <w:pPr>
        <w:jc w:val="both"/>
        <w:rPr>
          <w:sz w:val="24"/>
          <w:szCs w:val="24"/>
        </w:rPr>
      </w:pPr>
      <w:r w:rsidRPr="003577DA">
        <w:rPr>
          <w:b/>
          <w:bCs/>
          <w:sz w:val="24"/>
          <w:szCs w:val="24"/>
        </w:rPr>
        <w:t>Joanna Szymczak</w:t>
      </w:r>
      <w:r w:rsidRPr="003577DA">
        <w:rPr>
          <w:sz w:val="24"/>
          <w:szCs w:val="24"/>
        </w:rPr>
        <w:t xml:space="preserve"> – 696 222 285, </w:t>
      </w:r>
      <w:hyperlink r:id="rId6" w:history="1">
        <w:r w:rsidRPr="003577DA">
          <w:rPr>
            <w:rStyle w:val="Hipercze"/>
            <w:sz w:val="24"/>
            <w:szCs w:val="24"/>
          </w:rPr>
          <w:t>joanna.palasz@wp.pl</w:t>
        </w:r>
      </w:hyperlink>
    </w:p>
    <w:p w:rsidR="003577DA" w:rsidRPr="003577DA" w:rsidRDefault="003577DA" w:rsidP="00357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Obszar: </w:t>
      </w:r>
      <w:r w:rsidRPr="003577D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powiaty kolski, turecki</w:t>
      </w:r>
    </w:p>
    <w:p w:rsidR="00CA249F" w:rsidRPr="003577DA" w:rsidRDefault="006F238F" w:rsidP="00357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konkursu, generator, wzór formularza ofertowego oraz kontakty do doradców dostępne są na stronie </w:t>
      </w:r>
      <w:hyperlink r:id="rId7" w:tgtFrame="_blank" w:history="1">
        <w:r w:rsidRPr="006F2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www.pisop.org.pl/fio</w:t>
        </w:r>
      </w:hyperlink>
      <w:r w:rsidRPr="006F2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pytań, prosimy o kontakt z Maciejem Nowickim pod numerem telefonu 534 205 699 lub mailowo </w:t>
      </w:r>
      <w:hyperlink r:id="rId8" w:history="1">
        <w:r w:rsidRPr="006F2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maciej.nowicki@pisop.org.pl</w:t>
        </w:r>
      </w:hyperlink>
      <w:r w:rsidRPr="006F2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F2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2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Projekt Wielkopolska Wiara Aktywnie Działa dofinansowany jest ze środków Programu Fundusz Inicjatyw Obywatelskich. Projekt został objęty patronatem Marszałka Województwa Wielkopolskiego, Pana Marka Woźniaka.</w:t>
      </w:r>
    </w:p>
    <w:sectPr w:rsidR="00CA249F" w:rsidRPr="003577DA" w:rsidSect="00CA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6F238F"/>
    <w:rsid w:val="00102508"/>
    <w:rsid w:val="003577DA"/>
    <w:rsid w:val="006F238F"/>
    <w:rsid w:val="00CA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49F"/>
  </w:style>
  <w:style w:type="paragraph" w:styleId="Nagwek3">
    <w:name w:val="heading 3"/>
    <w:basedOn w:val="Normalny"/>
    <w:link w:val="Nagwek3Znak"/>
    <w:uiPriority w:val="9"/>
    <w:qFormat/>
    <w:rsid w:val="006F2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23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238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77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nowicki@pisop.org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sop.org.pl/f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a.palasz@wp.pl" TargetMode="External"/><Relationship Id="rId5" Type="http://schemas.openxmlformats.org/officeDocument/2006/relationships/hyperlink" Target="mailto:katarzyna.sulejewska@pisop.org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isop.org.pl/f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2015-03-24T09:49:00Z</dcterms:created>
  <dcterms:modified xsi:type="dcterms:W3CDTF">2015-03-24T09:58:00Z</dcterms:modified>
</cp:coreProperties>
</file>